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一、中国共产党河北省涞源县纪律检查委员会本级收支预算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一、中国共产党河北省涞源县纪律检查委员会本级收支预算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1322.61</w:t>
            </w:r>
          </w:p>
        </w:tc>
        <w:tc>
          <w:tcPr>
            <w:tcW w:w="4535" w:type="dxa"/>
            <w:vAlign w:val="center"/>
          </w:tcPr>
          <w:p>
            <w:pPr>
              <w:pStyle w:val="12"/>
            </w:pPr>
            <w:r>
              <w:t>一、一般公共服务支出</w:t>
            </w:r>
          </w:p>
        </w:tc>
        <w:tc>
          <w:tcPr>
            <w:tcW w:w="2126" w:type="dxa"/>
            <w:vAlign w:val="center"/>
          </w:tcPr>
          <w:p>
            <w:pPr>
              <w:pStyle w:val="11"/>
            </w:pPr>
            <w:r>
              <w:t>1107.80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1322.61</w:t>
            </w:r>
          </w:p>
        </w:tc>
        <w:tc>
          <w:tcPr>
            <w:tcW w:w="4535" w:type="dxa"/>
            <w:vAlign w:val="center"/>
          </w:tcPr>
          <w:p>
            <w:pPr>
              <w:pStyle w:val="14"/>
            </w:pPr>
            <w:r>
              <w:t>本年支出合计</w:t>
            </w:r>
          </w:p>
        </w:tc>
        <w:tc>
          <w:tcPr>
            <w:tcW w:w="2126" w:type="dxa"/>
            <w:vAlign w:val="center"/>
          </w:tcPr>
          <w:p>
            <w:pPr>
              <w:pStyle w:val="15"/>
            </w:pPr>
            <w:r>
              <w:t>1322.61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1322.61</w:t>
            </w:r>
          </w:p>
        </w:tc>
        <w:tc>
          <w:tcPr>
            <w:tcW w:w="4535" w:type="dxa"/>
            <w:vAlign w:val="center"/>
          </w:tcPr>
          <w:p>
            <w:pPr>
              <w:pStyle w:val="14"/>
            </w:pPr>
            <w:r>
              <w:t>支出总计</w:t>
            </w:r>
          </w:p>
        </w:tc>
        <w:tc>
          <w:tcPr>
            <w:tcW w:w="2126" w:type="dxa"/>
            <w:vAlign w:val="center"/>
          </w:tcPr>
          <w:p>
            <w:pPr>
              <w:pStyle w:val="15"/>
            </w:pPr>
            <w:r>
              <w:t>1322.61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1322.61</w:t>
            </w:r>
          </w:p>
        </w:tc>
        <w:tc>
          <w:tcPr>
            <w:tcW w:w="1134" w:type="dxa"/>
            <w:vAlign w:val="center"/>
          </w:tcPr>
          <w:p>
            <w:pPr>
              <w:pStyle w:val="15"/>
            </w:pPr>
            <w:r>
              <w:t>1322.61</w:t>
            </w:r>
          </w:p>
        </w:tc>
        <w:tc>
          <w:tcPr>
            <w:tcW w:w="1134" w:type="dxa"/>
            <w:vAlign w:val="center"/>
          </w:tcPr>
          <w:p>
            <w:pPr>
              <w:pStyle w:val="15"/>
            </w:pPr>
            <w:r>
              <w:t>1322.61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1107.80</w:t>
            </w:r>
          </w:p>
        </w:tc>
        <w:tc>
          <w:tcPr>
            <w:tcW w:w="1134" w:type="dxa"/>
            <w:vAlign w:val="center"/>
          </w:tcPr>
          <w:p>
            <w:pPr>
              <w:pStyle w:val="11"/>
            </w:pPr>
            <w:r>
              <w:t>1107.80</w:t>
            </w:r>
          </w:p>
        </w:tc>
        <w:tc>
          <w:tcPr>
            <w:tcW w:w="1134" w:type="dxa"/>
            <w:vAlign w:val="center"/>
          </w:tcPr>
          <w:p>
            <w:pPr>
              <w:pStyle w:val="11"/>
            </w:pPr>
            <w:r>
              <w:t>1107.80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1107.80</w:t>
            </w:r>
          </w:p>
        </w:tc>
        <w:tc>
          <w:tcPr>
            <w:tcW w:w="1134" w:type="dxa"/>
            <w:vAlign w:val="center"/>
          </w:tcPr>
          <w:p>
            <w:pPr>
              <w:pStyle w:val="11"/>
            </w:pPr>
            <w:r>
              <w:t>1107.80</w:t>
            </w:r>
          </w:p>
        </w:tc>
        <w:tc>
          <w:tcPr>
            <w:tcW w:w="1134" w:type="dxa"/>
            <w:vAlign w:val="center"/>
          </w:tcPr>
          <w:p>
            <w:pPr>
              <w:pStyle w:val="11"/>
            </w:pPr>
            <w:r>
              <w:t>1107.80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917.80</w:t>
            </w:r>
          </w:p>
        </w:tc>
        <w:tc>
          <w:tcPr>
            <w:tcW w:w="1134" w:type="dxa"/>
            <w:vAlign w:val="center"/>
          </w:tcPr>
          <w:p>
            <w:pPr>
              <w:pStyle w:val="11"/>
            </w:pPr>
            <w:r>
              <w:t>917.80</w:t>
            </w:r>
          </w:p>
        </w:tc>
        <w:tc>
          <w:tcPr>
            <w:tcW w:w="1134" w:type="dxa"/>
            <w:vAlign w:val="center"/>
          </w:tcPr>
          <w:p>
            <w:pPr>
              <w:pStyle w:val="11"/>
            </w:pPr>
            <w:r>
              <w:t>917.80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2011104</w:t>
            </w:r>
          </w:p>
        </w:tc>
        <w:tc>
          <w:tcPr>
            <w:tcW w:w="1559" w:type="dxa"/>
            <w:vAlign w:val="center"/>
          </w:tcPr>
          <w:p>
            <w:pPr>
              <w:pStyle w:val="12"/>
            </w:pPr>
            <w:r>
              <w:t>大案要案查处</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165.73</w:t>
            </w:r>
          </w:p>
        </w:tc>
        <w:tc>
          <w:tcPr>
            <w:tcW w:w="1134" w:type="dxa"/>
            <w:vAlign w:val="center"/>
          </w:tcPr>
          <w:p>
            <w:pPr>
              <w:pStyle w:val="11"/>
            </w:pPr>
            <w:r>
              <w:t>165.73</w:t>
            </w:r>
          </w:p>
        </w:tc>
        <w:tc>
          <w:tcPr>
            <w:tcW w:w="1134" w:type="dxa"/>
            <w:vAlign w:val="center"/>
          </w:tcPr>
          <w:p>
            <w:pPr>
              <w:pStyle w:val="11"/>
            </w:pPr>
            <w:r>
              <w:t>165.73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165.73</w:t>
            </w:r>
          </w:p>
        </w:tc>
        <w:tc>
          <w:tcPr>
            <w:tcW w:w="1134" w:type="dxa"/>
            <w:vAlign w:val="center"/>
          </w:tcPr>
          <w:p>
            <w:pPr>
              <w:pStyle w:val="11"/>
            </w:pPr>
            <w:r>
              <w:t>165.73</w:t>
            </w:r>
          </w:p>
        </w:tc>
        <w:tc>
          <w:tcPr>
            <w:tcW w:w="1134" w:type="dxa"/>
            <w:vAlign w:val="center"/>
          </w:tcPr>
          <w:p>
            <w:pPr>
              <w:pStyle w:val="11"/>
            </w:pPr>
            <w:r>
              <w:t>165.73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18.47</w:t>
            </w:r>
          </w:p>
        </w:tc>
        <w:tc>
          <w:tcPr>
            <w:tcW w:w="1134" w:type="dxa"/>
            <w:vAlign w:val="center"/>
          </w:tcPr>
          <w:p>
            <w:pPr>
              <w:pStyle w:val="11"/>
            </w:pPr>
            <w:r>
              <w:t>18.47</w:t>
            </w:r>
          </w:p>
        </w:tc>
        <w:tc>
          <w:tcPr>
            <w:tcW w:w="1134" w:type="dxa"/>
            <w:vAlign w:val="center"/>
          </w:tcPr>
          <w:p>
            <w:pPr>
              <w:pStyle w:val="11"/>
            </w:pPr>
            <w:r>
              <w:t>18.47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98.17</w:t>
            </w:r>
          </w:p>
        </w:tc>
        <w:tc>
          <w:tcPr>
            <w:tcW w:w="1134" w:type="dxa"/>
            <w:vAlign w:val="center"/>
          </w:tcPr>
          <w:p>
            <w:pPr>
              <w:pStyle w:val="11"/>
            </w:pPr>
            <w:r>
              <w:t>98.17</w:t>
            </w:r>
          </w:p>
        </w:tc>
        <w:tc>
          <w:tcPr>
            <w:tcW w:w="1134" w:type="dxa"/>
            <w:vAlign w:val="center"/>
          </w:tcPr>
          <w:p>
            <w:pPr>
              <w:pStyle w:val="11"/>
            </w:pPr>
            <w:r>
              <w:t>98.17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49.09</w:t>
            </w:r>
          </w:p>
        </w:tc>
        <w:tc>
          <w:tcPr>
            <w:tcW w:w="1134" w:type="dxa"/>
            <w:vAlign w:val="center"/>
          </w:tcPr>
          <w:p>
            <w:pPr>
              <w:pStyle w:val="11"/>
            </w:pPr>
            <w:r>
              <w:t>49.09</w:t>
            </w:r>
          </w:p>
        </w:tc>
        <w:tc>
          <w:tcPr>
            <w:tcW w:w="1134" w:type="dxa"/>
            <w:vAlign w:val="center"/>
          </w:tcPr>
          <w:p>
            <w:pPr>
              <w:pStyle w:val="11"/>
            </w:pPr>
            <w:r>
              <w:t>49.09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49.08</w:t>
            </w:r>
          </w:p>
        </w:tc>
        <w:tc>
          <w:tcPr>
            <w:tcW w:w="1134" w:type="dxa"/>
            <w:vAlign w:val="center"/>
          </w:tcPr>
          <w:p>
            <w:pPr>
              <w:pStyle w:val="11"/>
            </w:pPr>
            <w:r>
              <w:t>49.08</w:t>
            </w:r>
          </w:p>
        </w:tc>
        <w:tc>
          <w:tcPr>
            <w:tcW w:w="1134" w:type="dxa"/>
            <w:vAlign w:val="center"/>
          </w:tcPr>
          <w:p>
            <w:pPr>
              <w:pStyle w:val="11"/>
            </w:pPr>
            <w:r>
              <w:t>49.08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49.08</w:t>
            </w:r>
          </w:p>
        </w:tc>
        <w:tc>
          <w:tcPr>
            <w:tcW w:w="1134" w:type="dxa"/>
            <w:vAlign w:val="center"/>
          </w:tcPr>
          <w:p>
            <w:pPr>
              <w:pStyle w:val="11"/>
            </w:pPr>
            <w:r>
              <w:t>49.08</w:t>
            </w:r>
          </w:p>
        </w:tc>
        <w:tc>
          <w:tcPr>
            <w:tcW w:w="1134" w:type="dxa"/>
            <w:vAlign w:val="center"/>
          </w:tcPr>
          <w:p>
            <w:pPr>
              <w:pStyle w:val="11"/>
            </w:pPr>
            <w:r>
              <w:t>49.08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49.08</w:t>
            </w:r>
          </w:p>
        </w:tc>
        <w:tc>
          <w:tcPr>
            <w:tcW w:w="1134" w:type="dxa"/>
            <w:vAlign w:val="center"/>
          </w:tcPr>
          <w:p>
            <w:pPr>
              <w:pStyle w:val="11"/>
            </w:pPr>
            <w:r>
              <w:t>49.08</w:t>
            </w:r>
          </w:p>
        </w:tc>
        <w:tc>
          <w:tcPr>
            <w:tcW w:w="1134" w:type="dxa"/>
            <w:vAlign w:val="center"/>
          </w:tcPr>
          <w:p>
            <w:pPr>
              <w:pStyle w:val="11"/>
            </w:pPr>
            <w:r>
              <w:t>49.08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1322.61</w:t>
            </w:r>
          </w:p>
        </w:tc>
        <w:tc>
          <w:tcPr>
            <w:tcW w:w="1361" w:type="dxa"/>
            <w:vAlign w:val="center"/>
          </w:tcPr>
          <w:p>
            <w:pPr>
              <w:pStyle w:val="15"/>
            </w:pPr>
            <w:r>
              <w:t>1131.61</w:t>
            </w:r>
          </w:p>
        </w:tc>
        <w:tc>
          <w:tcPr>
            <w:tcW w:w="1361" w:type="dxa"/>
            <w:vAlign w:val="center"/>
          </w:tcPr>
          <w:p>
            <w:pPr>
              <w:pStyle w:val="15"/>
            </w:pPr>
            <w:r>
              <w:t>191.00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1107.80</w:t>
            </w:r>
          </w:p>
        </w:tc>
        <w:tc>
          <w:tcPr>
            <w:tcW w:w="1361" w:type="dxa"/>
            <w:vAlign w:val="center"/>
          </w:tcPr>
          <w:p>
            <w:pPr>
              <w:pStyle w:val="11"/>
            </w:pPr>
            <w:r>
              <w:t>916.80</w:t>
            </w:r>
          </w:p>
        </w:tc>
        <w:tc>
          <w:tcPr>
            <w:tcW w:w="1361" w:type="dxa"/>
            <w:vAlign w:val="center"/>
          </w:tcPr>
          <w:p>
            <w:pPr>
              <w:pStyle w:val="11"/>
            </w:pPr>
            <w:r>
              <w:t>191.00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1107.80</w:t>
            </w:r>
          </w:p>
        </w:tc>
        <w:tc>
          <w:tcPr>
            <w:tcW w:w="1361" w:type="dxa"/>
            <w:vAlign w:val="center"/>
          </w:tcPr>
          <w:p>
            <w:pPr>
              <w:pStyle w:val="11"/>
            </w:pPr>
            <w:r>
              <w:t>916.80</w:t>
            </w:r>
          </w:p>
        </w:tc>
        <w:tc>
          <w:tcPr>
            <w:tcW w:w="1361" w:type="dxa"/>
            <w:vAlign w:val="center"/>
          </w:tcPr>
          <w:p>
            <w:pPr>
              <w:pStyle w:val="11"/>
            </w:pPr>
            <w:r>
              <w:t>191.00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917.80</w:t>
            </w:r>
          </w:p>
        </w:tc>
        <w:tc>
          <w:tcPr>
            <w:tcW w:w="1361" w:type="dxa"/>
            <w:vAlign w:val="center"/>
          </w:tcPr>
          <w:p>
            <w:pPr>
              <w:pStyle w:val="11"/>
            </w:pPr>
            <w:r>
              <w:t>916.80</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2011104</w:t>
            </w:r>
          </w:p>
        </w:tc>
        <w:tc>
          <w:tcPr>
            <w:tcW w:w="4535" w:type="dxa"/>
            <w:vAlign w:val="center"/>
          </w:tcPr>
          <w:p>
            <w:pPr>
              <w:pStyle w:val="12"/>
            </w:pPr>
            <w:r>
              <w:t>大案要案查处</w:t>
            </w: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165.73</w:t>
            </w:r>
          </w:p>
        </w:tc>
        <w:tc>
          <w:tcPr>
            <w:tcW w:w="1361" w:type="dxa"/>
            <w:vAlign w:val="center"/>
          </w:tcPr>
          <w:p>
            <w:pPr>
              <w:pStyle w:val="11"/>
            </w:pPr>
            <w:r>
              <w:t>165.73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165.73</w:t>
            </w:r>
          </w:p>
        </w:tc>
        <w:tc>
          <w:tcPr>
            <w:tcW w:w="1361" w:type="dxa"/>
            <w:vAlign w:val="center"/>
          </w:tcPr>
          <w:p>
            <w:pPr>
              <w:pStyle w:val="11"/>
            </w:pPr>
            <w:r>
              <w:t>165.73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18.47</w:t>
            </w:r>
          </w:p>
        </w:tc>
        <w:tc>
          <w:tcPr>
            <w:tcW w:w="1361" w:type="dxa"/>
            <w:vAlign w:val="center"/>
          </w:tcPr>
          <w:p>
            <w:pPr>
              <w:pStyle w:val="11"/>
            </w:pPr>
            <w:r>
              <w:t>18.47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98.17</w:t>
            </w:r>
          </w:p>
        </w:tc>
        <w:tc>
          <w:tcPr>
            <w:tcW w:w="1361" w:type="dxa"/>
            <w:vAlign w:val="center"/>
          </w:tcPr>
          <w:p>
            <w:pPr>
              <w:pStyle w:val="11"/>
            </w:pPr>
            <w:r>
              <w:t>98.17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49.09</w:t>
            </w:r>
          </w:p>
        </w:tc>
        <w:tc>
          <w:tcPr>
            <w:tcW w:w="1361" w:type="dxa"/>
            <w:vAlign w:val="center"/>
          </w:tcPr>
          <w:p>
            <w:pPr>
              <w:pStyle w:val="11"/>
            </w:pPr>
            <w:r>
              <w:t>49.09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49.08</w:t>
            </w:r>
          </w:p>
        </w:tc>
        <w:tc>
          <w:tcPr>
            <w:tcW w:w="1361" w:type="dxa"/>
            <w:vAlign w:val="center"/>
          </w:tcPr>
          <w:p>
            <w:pPr>
              <w:pStyle w:val="11"/>
            </w:pPr>
            <w:r>
              <w:t>49.08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49.08</w:t>
            </w:r>
          </w:p>
        </w:tc>
        <w:tc>
          <w:tcPr>
            <w:tcW w:w="1361" w:type="dxa"/>
            <w:vAlign w:val="center"/>
          </w:tcPr>
          <w:p>
            <w:pPr>
              <w:pStyle w:val="11"/>
            </w:pPr>
            <w:r>
              <w:t>49.08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49.08</w:t>
            </w:r>
          </w:p>
        </w:tc>
        <w:tc>
          <w:tcPr>
            <w:tcW w:w="1361" w:type="dxa"/>
            <w:vAlign w:val="center"/>
          </w:tcPr>
          <w:p>
            <w:pPr>
              <w:pStyle w:val="11"/>
            </w:pPr>
            <w:r>
              <w:t>49.08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1322.61</w:t>
            </w:r>
          </w:p>
        </w:tc>
        <w:tc>
          <w:tcPr>
            <w:tcW w:w="3402" w:type="dxa"/>
            <w:vAlign w:val="center"/>
          </w:tcPr>
          <w:p>
            <w:pPr>
              <w:pStyle w:val="12"/>
            </w:pPr>
            <w:r>
              <w:t>一、一般公共服务支出</w:t>
            </w:r>
          </w:p>
        </w:tc>
        <w:tc>
          <w:tcPr>
            <w:tcW w:w="1474" w:type="dxa"/>
            <w:vAlign w:val="center"/>
          </w:tcPr>
          <w:p>
            <w:pPr>
              <w:pStyle w:val="11"/>
            </w:pPr>
            <w:r>
              <w:t>1107.80</w:t>
            </w:r>
          </w:p>
        </w:tc>
        <w:tc>
          <w:tcPr>
            <w:tcW w:w="1474" w:type="dxa"/>
            <w:vAlign w:val="center"/>
          </w:tcPr>
          <w:p>
            <w:pPr>
              <w:pStyle w:val="11"/>
            </w:pPr>
            <w:r>
              <w:t>1107.80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165.73</w:t>
            </w:r>
          </w:p>
        </w:tc>
        <w:tc>
          <w:tcPr>
            <w:tcW w:w="1474" w:type="dxa"/>
            <w:vAlign w:val="center"/>
          </w:tcPr>
          <w:p>
            <w:pPr>
              <w:pStyle w:val="11"/>
            </w:pPr>
            <w:r>
              <w:t>165.73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49.08</w:t>
            </w:r>
          </w:p>
        </w:tc>
        <w:tc>
          <w:tcPr>
            <w:tcW w:w="1474" w:type="dxa"/>
            <w:vAlign w:val="center"/>
          </w:tcPr>
          <w:p>
            <w:pPr>
              <w:pStyle w:val="11"/>
            </w:pPr>
            <w:r>
              <w:t>49.08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1322.61</w:t>
            </w:r>
          </w:p>
        </w:tc>
        <w:tc>
          <w:tcPr>
            <w:tcW w:w="3402" w:type="dxa"/>
            <w:vAlign w:val="center"/>
          </w:tcPr>
          <w:p>
            <w:pPr>
              <w:pStyle w:val="14"/>
            </w:pPr>
            <w:r>
              <w:t>本年支出合计</w:t>
            </w:r>
          </w:p>
        </w:tc>
        <w:tc>
          <w:tcPr>
            <w:tcW w:w="1474" w:type="dxa"/>
            <w:vAlign w:val="center"/>
          </w:tcPr>
          <w:p>
            <w:pPr>
              <w:pStyle w:val="15"/>
            </w:pPr>
            <w:r>
              <w:t>1322.61</w:t>
            </w:r>
          </w:p>
        </w:tc>
        <w:tc>
          <w:tcPr>
            <w:tcW w:w="1474" w:type="dxa"/>
            <w:vAlign w:val="center"/>
          </w:tcPr>
          <w:p>
            <w:pPr>
              <w:pStyle w:val="15"/>
            </w:pPr>
            <w:r>
              <w:t>1322.61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1322.61</w:t>
            </w:r>
          </w:p>
        </w:tc>
        <w:tc>
          <w:tcPr>
            <w:tcW w:w="3402" w:type="dxa"/>
            <w:vAlign w:val="center"/>
          </w:tcPr>
          <w:p>
            <w:pPr>
              <w:pStyle w:val="14"/>
            </w:pPr>
            <w:r>
              <w:t>支出总计</w:t>
            </w:r>
          </w:p>
        </w:tc>
        <w:tc>
          <w:tcPr>
            <w:tcW w:w="1474" w:type="dxa"/>
            <w:vAlign w:val="center"/>
          </w:tcPr>
          <w:p>
            <w:pPr>
              <w:pStyle w:val="15"/>
            </w:pPr>
            <w:r>
              <w:t>1322.61</w:t>
            </w:r>
          </w:p>
        </w:tc>
        <w:tc>
          <w:tcPr>
            <w:tcW w:w="1474" w:type="dxa"/>
            <w:vAlign w:val="center"/>
          </w:tcPr>
          <w:p>
            <w:pPr>
              <w:pStyle w:val="15"/>
            </w:pPr>
            <w:r>
              <w:t>1322.61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1322.61</w:t>
            </w:r>
          </w:p>
        </w:tc>
        <w:tc>
          <w:tcPr>
            <w:tcW w:w="2551" w:type="dxa"/>
            <w:vAlign w:val="center"/>
          </w:tcPr>
          <w:p>
            <w:pPr>
              <w:pStyle w:val="15"/>
            </w:pPr>
            <w:r>
              <w:t>1131.61</w:t>
            </w:r>
          </w:p>
        </w:tc>
        <w:tc>
          <w:tcPr>
            <w:tcW w:w="2551" w:type="dxa"/>
            <w:vAlign w:val="center"/>
          </w:tcPr>
          <w:p>
            <w:pPr>
              <w:pStyle w:val="15"/>
            </w:pPr>
            <w:r>
              <w:t>191.00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1107.80</w:t>
            </w:r>
          </w:p>
        </w:tc>
        <w:tc>
          <w:tcPr>
            <w:tcW w:w="2551" w:type="dxa"/>
            <w:vAlign w:val="center"/>
          </w:tcPr>
          <w:p>
            <w:pPr>
              <w:pStyle w:val="11"/>
            </w:pPr>
            <w:r>
              <w:t>916.80</w:t>
            </w:r>
          </w:p>
        </w:tc>
        <w:tc>
          <w:tcPr>
            <w:tcW w:w="2551" w:type="dxa"/>
            <w:vAlign w:val="center"/>
          </w:tcPr>
          <w:p>
            <w:pPr>
              <w:pStyle w:val="11"/>
            </w:pPr>
            <w:r>
              <w:t>191.00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1107.80</w:t>
            </w:r>
          </w:p>
        </w:tc>
        <w:tc>
          <w:tcPr>
            <w:tcW w:w="2551" w:type="dxa"/>
            <w:vAlign w:val="center"/>
          </w:tcPr>
          <w:p>
            <w:pPr>
              <w:pStyle w:val="11"/>
            </w:pPr>
            <w:r>
              <w:t>916.80</w:t>
            </w:r>
          </w:p>
        </w:tc>
        <w:tc>
          <w:tcPr>
            <w:tcW w:w="2551" w:type="dxa"/>
            <w:vAlign w:val="center"/>
          </w:tcPr>
          <w:p>
            <w:pPr>
              <w:pStyle w:val="11"/>
            </w:pPr>
            <w:r>
              <w:t>191.00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917.80</w:t>
            </w:r>
          </w:p>
        </w:tc>
        <w:tc>
          <w:tcPr>
            <w:tcW w:w="2551" w:type="dxa"/>
            <w:vAlign w:val="center"/>
          </w:tcPr>
          <w:p>
            <w:pPr>
              <w:pStyle w:val="11"/>
            </w:pPr>
            <w:r>
              <w:t>916.80</w:t>
            </w: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2011104</w:t>
            </w:r>
          </w:p>
        </w:tc>
        <w:tc>
          <w:tcPr>
            <w:tcW w:w="4535" w:type="dxa"/>
            <w:vAlign w:val="center"/>
          </w:tcPr>
          <w:p>
            <w:pPr>
              <w:pStyle w:val="12"/>
            </w:pPr>
            <w:r>
              <w:t>大案要案查处</w:t>
            </w:r>
          </w:p>
        </w:tc>
        <w:tc>
          <w:tcPr>
            <w:tcW w:w="2551" w:type="dxa"/>
            <w:vAlign w:val="center"/>
          </w:tcPr>
          <w:p>
            <w:pPr>
              <w:pStyle w:val="11"/>
            </w:pPr>
            <w:r>
              <w:t>125.00</w:t>
            </w:r>
          </w:p>
        </w:tc>
        <w:tc>
          <w:tcPr>
            <w:tcW w:w="2551" w:type="dxa"/>
            <w:vAlign w:val="center"/>
          </w:tcPr>
          <w:p>
            <w:pPr>
              <w:pStyle w:val="11"/>
            </w:pPr>
          </w:p>
        </w:tc>
        <w:tc>
          <w:tcPr>
            <w:tcW w:w="2551"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165.73</w:t>
            </w:r>
          </w:p>
        </w:tc>
        <w:tc>
          <w:tcPr>
            <w:tcW w:w="2551" w:type="dxa"/>
            <w:vAlign w:val="center"/>
          </w:tcPr>
          <w:p>
            <w:pPr>
              <w:pStyle w:val="11"/>
            </w:pPr>
            <w:r>
              <w:t>165.73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165.73</w:t>
            </w:r>
          </w:p>
        </w:tc>
        <w:tc>
          <w:tcPr>
            <w:tcW w:w="2551" w:type="dxa"/>
            <w:vAlign w:val="center"/>
          </w:tcPr>
          <w:p>
            <w:pPr>
              <w:pStyle w:val="11"/>
            </w:pPr>
            <w:r>
              <w:t>165.73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18.47</w:t>
            </w:r>
          </w:p>
        </w:tc>
        <w:tc>
          <w:tcPr>
            <w:tcW w:w="2551" w:type="dxa"/>
            <w:vAlign w:val="center"/>
          </w:tcPr>
          <w:p>
            <w:pPr>
              <w:pStyle w:val="11"/>
            </w:pPr>
            <w:r>
              <w:t>18.47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98.17</w:t>
            </w:r>
          </w:p>
        </w:tc>
        <w:tc>
          <w:tcPr>
            <w:tcW w:w="2551" w:type="dxa"/>
            <w:vAlign w:val="center"/>
          </w:tcPr>
          <w:p>
            <w:pPr>
              <w:pStyle w:val="11"/>
            </w:pPr>
            <w:r>
              <w:t>98.17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49.09</w:t>
            </w:r>
          </w:p>
        </w:tc>
        <w:tc>
          <w:tcPr>
            <w:tcW w:w="2551" w:type="dxa"/>
            <w:vAlign w:val="center"/>
          </w:tcPr>
          <w:p>
            <w:pPr>
              <w:pStyle w:val="11"/>
            </w:pPr>
            <w:r>
              <w:t>49.09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49.08</w:t>
            </w:r>
          </w:p>
        </w:tc>
        <w:tc>
          <w:tcPr>
            <w:tcW w:w="2551" w:type="dxa"/>
            <w:vAlign w:val="center"/>
          </w:tcPr>
          <w:p>
            <w:pPr>
              <w:pStyle w:val="11"/>
            </w:pPr>
            <w:r>
              <w:t>49.08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49.08</w:t>
            </w:r>
          </w:p>
        </w:tc>
        <w:tc>
          <w:tcPr>
            <w:tcW w:w="2551" w:type="dxa"/>
            <w:vAlign w:val="center"/>
          </w:tcPr>
          <w:p>
            <w:pPr>
              <w:pStyle w:val="11"/>
            </w:pPr>
            <w:r>
              <w:t>49.08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49.08</w:t>
            </w:r>
          </w:p>
        </w:tc>
        <w:tc>
          <w:tcPr>
            <w:tcW w:w="2551" w:type="dxa"/>
            <w:vAlign w:val="center"/>
          </w:tcPr>
          <w:p>
            <w:pPr>
              <w:pStyle w:val="11"/>
            </w:pPr>
            <w:r>
              <w:t>49.08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1131.61</w:t>
            </w:r>
          </w:p>
        </w:tc>
        <w:tc>
          <w:tcPr>
            <w:tcW w:w="2551" w:type="dxa"/>
            <w:vAlign w:val="center"/>
          </w:tcPr>
          <w:p>
            <w:pPr>
              <w:pStyle w:val="15"/>
            </w:pPr>
            <w:r>
              <w:t>883.27</w:t>
            </w:r>
          </w:p>
        </w:tc>
        <w:tc>
          <w:tcPr>
            <w:tcW w:w="2551" w:type="dxa"/>
            <w:vAlign w:val="center"/>
          </w:tcPr>
          <w:p>
            <w:pPr>
              <w:pStyle w:val="15"/>
            </w:pPr>
            <w:r>
              <w:t>248.34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863.84</w:t>
            </w:r>
          </w:p>
        </w:tc>
        <w:tc>
          <w:tcPr>
            <w:tcW w:w="2551" w:type="dxa"/>
            <w:vAlign w:val="center"/>
          </w:tcPr>
          <w:p>
            <w:pPr>
              <w:pStyle w:val="11"/>
            </w:pPr>
            <w:r>
              <w:t>863.84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308.60</w:t>
            </w:r>
          </w:p>
        </w:tc>
        <w:tc>
          <w:tcPr>
            <w:tcW w:w="2551" w:type="dxa"/>
            <w:vAlign w:val="center"/>
          </w:tcPr>
          <w:p>
            <w:pPr>
              <w:pStyle w:val="11"/>
            </w:pPr>
            <w:r>
              <w:t>308.60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216.49</w:t>
            </w:r>
          </w:p>
        </w:tc>
        <w:tc>
          <w:tcPr>
            <w:tcW w:w="2551" w:type="dxa"/>
            <w:vAlign w:val="center"/>
          </w:tcPr>
          <w:p>
            <w:pPr>
              <w:pStyle w:val="11"/>
            </w:pPr>
            <w:r>
              <w:t>216.49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91.58</w:t>
            </w:r>
          </w:p>
        </w:tc>
        <w:tc>
          <w:tcPr>
            <w:tcW w:w="2551" w:type="dxa"/>
            <w:vAlign w:val="center"/>
          </w:tcPr>
          <w:p>
            <w:pPr>
              <w:pStyle w:val="11"/>
            </w:pPr>
            <w:r>
              <w:t>91.58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98.17</w:t>
            </w:r>
          </w:p>
        </w:tc>
        <w:tc>
          <w:tcPr>
            <w:tcW w:w="2551" w:type="dxa"/>
            <w:vAlign w:val="center"/>
          </w:tcPr>
          <w:p>
            <w:pPr>
              <w:pStyle w:val="11"/>
            </w:pPr>
            <w:r>
              <w:t>98.17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49.09</w:t>
            </w:r>
          </w:p>
        </w:tc>
        <w:tc>
          <w:tcPr>
            <w:tcW w:w="2551" w:type="dxa"/>
            <w:vAlign w:val="center"/>
          </w:tcPr>
          <w:p>
            <w:pPr>
              <w:pStyle w:val="11"/>
            </w:pPr>
            <w:r>
              <w:t>49.09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39.66</w:t>
            </w:r>
          </w:p>
        </w:tc>
        <w:tc>
          <w:tcPr>
            <w:tcW w:w="2551" w:type="dxa"/>
            <w:vAlign w:val="center"/>
          </w:tcPr>
          <w:p>
            <w:pPr>
              <w:pStyle w:val="11"/>
            </w:pPr>
            <w:r>
              <w:t>39.66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3.07</w:t>
            </w:r>
          </w:p>
        </w:tc>
        <w:tc>
          <w:tcPr>
            <w:tcW w:w="2551" w:type="dxa"/>
            <w:vAlign w:val="center"/>
          </w:tcPr>
          <w:p>
            <w:pPr>
              <w:pStyle w:val="11"/>
            </w:pPr>
            <w:r>
              <w:t>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49.08</w:t>
            </w:r>
          </w:p>
        </w:tc>
        <w:tc>
          <w:tcPr>
            <w:tcW w:w="2551" w:type="dxa"/>
            <w:vAlign w:val="center"/>
          </w:tcPr>
          <w:p>
            <w:pPr>
              <w:pStyle w:val="11"/>
            </w:pPr>
            <w:r>
              <w:t>49.08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248.34</w:t>
            </w:r>
          </w:p>
        </w:tc>
        <w:tc>
          <w:tcPr>
            <w:tcW w:w="2551" w:type="dxa"/>
            <w:vAlign w:val="center"/>
          </w:tcPr>
          <w:p>
            <w:pPr>
              <w:pStyle w:val="11"/>
            </w:pPr>
          </w:p>
        </w:tc>
        <w:tc>
          <w:tcPr>
            <w:tcW w:w="2551" w:type="dxa"/>
            <w:vAlign w:val="center"/>
          </w:tcPr>
          <w:p>
            <w:pPr>
              <w:pStyle w:val="11"/>
            </w:pPr>
            <w:r>
              <w:t>248.34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62.47</w:t>
            </w:r>
          </w:p>
        </w:tc>
        <w:tc>
          <w:tcPr>
            <w:tcW w:w="2551" w:type="dxa"/>
            <w:vAlign w:val="center"/>
          </w:tcPr>
          <w:p>
            <w:pPr>
              <w:pStyle w:val="11"/>
            </w:pPr>
          </w:p>
        </w:tc>
        <w:tc>
          <w:tcPr>
            <w:tcW w:w="2551" w:type="dxa"/>
            <w:vAlign w:val="center"/>
          </w:tcPr>
          <w:p>
            <w:pPr>
              <w:pStyle w:val="11"/>
            </w:pPr>
            <w:r>
              <w:t>62.47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1.57</w:t>
            </w:r>
          </w:p>
        </w:tc>
        <w:tc>
          <w:tcPr>
            <w:tcW w:w="2551" w:type="dxa"/>
            <w:vAlign w:val="center"/>
          </w:tcPr>
          <w:p>
            <w:pPr>
              <w:pStyle w:val="11"/>
            </w:pPr>
          </w:p>
        </w:tc>
        <w:tc>
          <w:tcPr>
            <w:tcW w:w="2551"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6.92</w:t>
            </w:r>
          </w:p>
        </w:tc>
        <w:tc>
          <w:tcPr>
            <w:tcW w:w="2551" w:type="dxa"/>
            <w:vAlign w:val="center"/>
          </w:tcPr>
          <w:p>
            <w:pPr>
              <w:pStyle w:val="11"/>
            </w:pPr>
          </w:p>
        </w:tc>
        <w:tc>
          <w:tcPr>
            <w:tcW w:w="2551" w:type="dxa"/>
            <w:vAlign w:val="center"/>
          </w:tcPr>
          <w:p>
            <w:pPr>
              <w:pStyle w:val="11"/>
            </w:pPr>
            <w:r>
              <w:t>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44.00</w:t>
            </w:r>
          </w:p>
        </w:tc>
        <w:tc>
          <w:tcPr>
            <w:tcW w:w="2551" w:type="dxa"/>
            <w:vAlign w:val="center"/>
          </w:tcPr>
          <w:p>
            <w:pPr>
              <w:pStyle w:val="11"/>
            </w:pP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23.00</w:t>
            </w:r>
          </w:p>
        </w:tc>
        <w:tc>
          <w:tcPr>
            <w:tcW w:w="2551" w:type="dxa"/>
            <w:vAlign w:val="center"/>
          </w:tcPr>
          <w:p>
            <w:pPr>
              <w:pStyle w:val="11"/>
            </w:pPr>
          </w:p>
        </w:tc>
        <w:tc>
          <w:tcPr>
            <w:tcW w:w="2551" w:type="dxa"/>
            <w:vAlign w:val="center"/>
          </w:tcPr>
          <w:p>
            <w:pPr>
              <w:pStyle w:val="11"/>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31.50</w:t>
            </w:r>
          </w:p>
        </w:tc>
        <w:tc>
          <w:tcPr>
            <w:tcW w:w="2551" w:type="dxa"/>
            <w:vAlign w:val="center"/>
          </w:tcPr>
          <w:p>
            <w:pPr>
              <w:pStyle w:val="11"/>
            </w:pPr>
          </w:p>
        </w:tc>
        <w:tc>
          <w:tcPr>
            <w:tcW w:w="2551" w:type="dxa"/>
            <w:vAlign w:val="center"/>
          </w:tcPr>
          <w:p>
            <w:pPr>
              <w:pStyle w:val="11"/>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45.28</w:t>
            </w:r>
          </w:p>
        </w:tc>
        <w:tc>
          <w:tcPr>
            <w:tcW w:w="2551" w:type="dxa"/>
            <w:vAlign w:val="center"/>
          </w:tcPr>
          <w:p>
            <w:pPr>
              <w:pStyle w:val="11"/>
            </w:pPr>
          </w:p>
        </w:tc>
        <w:tc>
          <w:tcPr>
            <w:tcW w:w="2551" w:type="dxa"/>
            <w:vAlign w:val="center"/>
          </w:tcPr>
          <w:p>
            <w:pPr>
              <w:pStyle w:val="11"/>
            </w:pPr>
            <w:r>
              <w:t>45.28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19.43</w:t>
            </w:r>
          </w:p>
        </w:tc>
        <w:tc>
          <w:tcPr>
            <w:tcW w:w="2551" w:type="dxa"/>
            <w:vAlign w:val="center"/>
          </w:tcPr>
          <w:p>
            <w:pPr>
              <w:pStyle w:val="11"/>
            </w:pPr>
            <w:r>
              <w:t>19.43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18.47</w:t>
            </w:r>
          </w:p>
        </w:tc>
        <w:tc>
          <w:tcPr>
            <w:tcW w:w="2551" w:type="dxa"/>
            <w:vAlign w:val="center"/>
          </w:tcPr>
          <w:p>
            <w:pPr>
              <w:pStyle w:val="11"/>
            </w:pPr>
            <w:r>
              <w:t>18.47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0.96</w:t>
            </w:r>
          </w:p>
        </w:tc>
        <w:tc>
          <w:tcPr>
            <w:tcW w:w="2551" w:type="dxa"/>
            <w:vAlign w:val="center"/>
          </w:tcPr>
          <w:p>
            <w:pPr>
              <w:pStyle w:val="11"/>
            </w:pPr>
            <w:r>
              <w:t>0.96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106.50</w:t>
            </w:r>
          </w:p>
        </w:tc>
        <w:tc>
          <w:tcPr>
            <w:tcW w:w="2381" w:type="dxa"/>
            <w:vAlign w:val="center"/>
          </w:tcPr>
          <w:p>
            <w:pPr>
              <w:pStyle w:val="15"/>
            </w:pPr>
            <w:r>
              <w:t>106.50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104.50</w:t>
            </w:r>
          </w:p>
        </w:tc>
        <w:tc>
          <w:tcPr>
            <w:tcW w:w="2381" w:type="dxa"/>
            <w:vAlign w:val="center"/>
          </w:tcPr>
          <w:p>
            <w:pPr>
              <w:pStyle w:val="11"/>
            </w:pPr>
            <w:r>
              <w:t>104.50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51.50</w:t>
            </w:r>
          </w:p>
        </w:tc>
        <w:tc>
          <w:tcPr>
            <w:tcW w:w="2381" w:type="dxa"/>
            <w:vAlign w:val="center"/>
          </w:tcPr>
          <w:p>
            <w:pPr>
              <w:pStyle w:val="11"/>
            </w:pPr>
            <w:r>
              <w:t>51.50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51.50</w:t>
            </w:r>
          </w:p>
        </w:tc>
        <w:tc>
          <w:tcPr>
            <w:tcW w:w="2381" w:type="dxa"/>
            <w:vAlign w:val="center"/>
          </w:tcPr>
          <w:p>
            <w:pPr>
              <w:pStyle w:val="11"/>
            </w:pPr>
            <w:r>
              <w:t>51.50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53.00</w:t>
            </w:r>
          </w:p>
        </w:tc>
        <w:tc>
          <w:tcPr>
            <w:tcW w:w="2381" w:type="dxa"/>
            <w:vAlign w:val="center"/>
          </w:tcPr>
          <w:p>
            <w:pPr>
              <w:pStyle w:val="11"/>
            </w:pPr>
            <w:r>
              <w:t>53.00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中国共产党河北省涞源县纪律检查委员会本级2024年单位预算信息公开情况说明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按照《中华人民共和国预算法》、《地方预决算公开操作规程》和《关于进一步推进预算公开工作的实施意见》规定，现将中国共产党河北省涞源县纪律检查委员会本级2024年单位预算公开如下：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监察法规制度建设规划、计划和立法立规建议;负责起草、修订地方性纪检监察法规制度(规范性文件);参与起草县委县政府党风廉政建设法规制度(规范性文件);负责纪检监察法规制度的咨询答复、解释指导等。</w:t>
      </w:r>
    </w:p>
    <w:p>
      <w:pPr>
        <w:pStyle w:val="22"/>
      </w:pPr>
      <w:r>
        <w:t>2、负责综合协调贯彻执行党的路线方针政策和决议、国家法律法规等情况的监督检査;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pPr>
        <w:pStyle w:val="22"/>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pPr>
        <w:pStyle w:val="22"/>
      </w:pPr>
      <w:r>
        <w:t>4、负责监督检查各部门党委(党组)落实管党治党主体责任的情况;向监察对象所在部门提出监察建议;负责各部门巡视整改落实的日常监督工作;综合、协调、指导各部门的纪检监察工作等，推进全面从严治党,依法履职、秉公用权、廉洁从政从业。</w:t>
      </w:r>
    </w:p>
    <w:p>
      <w:pPr>
        <w:pStyle w:val="22"/>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pPr>
        <w:spacing w:before="0" w:after="0" w:line="240" w:lineRule="auto"/>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中国共产党河北省涞源县纪律检查委员会本级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pStyle w:val="22"/>
      </w:pPr>
    </w:p>
    <w:p>
      <w:pPr>
        <w:spacing w:before="10" w:after="10" w:line="240" w:lineRule="auto"/>
        <w:ind w:firstLine="640" w:firstLineChars="20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1322.61万元，其中：一般公共预算收入1322.61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河北省涞源县纪律检查委员会本级年度单位预算中支出预算的总体情况。2024年支出预算1322.61万元，其中基本支出1131.61万元，包括人员经费883.27万元和日常公用经费248.34万元；项目支出191.00万元，主要为纪检监察机关综合事务管理、案件查办、党风廉政建设以及巡查工作的开展，不断提升全县政治生态环境。</w:t>
      </w:r>
    </w:p>
    <w:p>
      <w:pPr>
        <w:pStyle w:val="18"/>
      </w:pPr>
      <w:r>
        <w:t>3、比上年增减情况</w:t>
      </w:r>
    </w:p>
    <w:p>
      <w:pPr>
        <w:pStyle w:val="18"/>
      </w:pPr>
      <w:r>
        <w:t>2024年预算收支安排1322.61万元，较2023年预算减少102.96万元，其中：基本支出减少132.26万元，主要为人员调动、人员退休、人员经费减少。项目支出增加29.30万元，主要为增加上级转移支付。</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年，我单位运行经费共计安排</w:t>
      </w:r>
      <w:r>
        <w:rPr>
          <w:rFonts w:hint="eastAsia"/>
          <w:lang w:val="en-US" w:eastAsia="zh-CN"/>
        </w:rPr>
        <w:t>248.34</w:t>
      </w:r>
      <w:r>
        <w:t>万元，主要办公费、办公房水电费、差旅费、公务用车运行维护费、公务接待费、会议费等等日常运行支出。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w:t>
      </w:r>
      <w:r>
        <w:rPr>
          <w:rFonts w:hint="eastAsia"/>
          <w:lang w:val="en-US" w:eastAsia="zh-CN"/>
        </w:rPr>
        <w:t>4</w:t>
      </w:r>
      <w:r>
        <w:t>年，我单位财政拨款“三公”预算安排</w:t>
      </w:r>
      <w:r>
        <w:rPr>
          <w:rFonts w:hint="eastAsia"/>
          <w:lang w:val="en-US" w:eastAsia="zh-CN"/>
        </w:rPr>
        <w:t>104.5</w:t>
      </w:r>
      <w:r>
        <w:t>万元，其中因公出国（境）费0万元；公务用车购置及运行费51.5万元（其中公务用车购置费0万元，公务用车运行维护费51.5万元）；公务接待费5</w:t>
      </w:r>
      <w:r>
        <w:rPr>
          <w:rFonts w:hint="eastAsia"/>
          <w:lang w:val="en-US" w:eastAsia="zh-CN"/>
        </w:rPr>
        <w:t>3</w:t>
      </w:r>
      <w:r>
        <w:t>万元</w:t>
      </w:r>
      <w:r>
        <w:rPr>
          <w:rFonts w:hint="eastAsia"/>
          <w:lang w:eastAsia="zh-CN"/>
        </w:rPr>
        <w:t>；会议费2万元；培训费</w:t>
      </w:r>
      <w:r>
        <w:rPr>
          <w:rFonts w:hint="eastAsia"/>
          <w:lang w:val="en-US" w:eastAsia="zh-CN"/>
        </w:rPr>
        <w:t>0</w:t>
      </w:r>
      <w:r>
        <w:rPr>
          <w:rFonts w:hint="eastAsia"/>
          <w:lang w:eastAsia="zh-CN"/>
        </w:rPr>
        <w:t>万元，比去年减少</w:t>
      </w:r>
      <w:r>
        <w:rPr>
          <w:rFonts w:hint="eastAsia"/>
          <w:lang w:val="en-US" w:eastAsia="zh-CN"/>
        </w:rPr>
        <w:t>2万元</w:t>
      </w:r>
      <w:r>
        <w:t>。</w:t>
      </w:r>
      <w:r>
        <w:rPr>
          <w:rFonts w:hint="eastAsia"/>
          <w:lang w:eastAsia="zh-CN"/>
        </w:rPr>
        <w:t>三公经费</w:t>
      </w:r>
      <w:r>
        <w:t>与202</w:t>
      </w:r>
      <w:r>
        <w:rPr>
          <w:rFonts w:hint="eastAsia"/>
          <w:lang w:val="en-US" w:eastAsia="zh-CN"/>
        </w:rPr>
        <w:t>3</w:t>
      </w:r>
      <w:r>
        <w:t>年相比</w:t>
      </w:r>
      <w:r>
        <w:rPr>
          <w:rFonts w:hint="eastAsia"/>
          <w:lang w:val="en-US" w:eastAsia="zh-CN"/>
        </w:rPr>
        <w:t>减少3万元。</w:t>
      </w:r>
      <w:r>
        <w:rPr>
          <w:rFonts w:hint="eastAsia"/>
          <w:lang w:eastAsia="zh-CN"/>
        </w:rPr>
        <w:t>严格执行中央八项规定，压减三公经费支出。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w:t>
      </w:r>
      <w:bookmarkStart w:id="1" w:name="_GoBack"/>
      <w:bookmarkEnd w:id="1"/>
      <w:r>
        <w:rPr>
          <w:rFonts w:ascii="黑体" w:hAnsi="黑体" w:eastAsia="黑体" w:cs="黑体"/>
          <w:color w:val="000000"/>
          <w:sz w:val="32"/>
        </w:rPr>
        <w:t>目标</w:t>
      </w:r>
    </w:p>
    <w:p>
      <w:pPr>
        <w:spacing w:before="0" w:after="0"/>
        <w:ind w:firstLine="560"/>
        <w:jc w:val="left"/>
        <w:outlineLvl w:val="9"/>
      </w:pPr>
      <w:r>
        <w:rPr>
          <w:rFonts w:ascii="方正仿宋_GBK" w:hAnsi="方正仿宋_GBK" w:eastAsia="方正仿宋_GBK" w:cs="方正仿宋_GBK"/>
          <w:b/>
          <w:color w:val="000000"/>
          <w:sz w:val="28"/>
        </w:rPr>
        <w:t>1、2024廉洁文化建设25万元绩效目标表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13063024P000194100028</w:t>
            </w:r>
          </w:p>
        </w:tc>
        <w:tc>
          <w:tcPr>
            <w:tcW w:w="2835" w:type="dxa"/>
            <w:vAlign w:val="center"/>
          </w:tcPr>
          <w:p>
            <w:pPr>
              <w:pStyle w:val="10"/>
            </w:pPr>
            <w:r>
              <w:t>项目名称</w:t>
            </w:r>
          </w:p>
        </w:tc>
        <w:tc>
          <w:tcPr>
            <w:tcW w:w="6094" w:type="dxa"/>
            <w:gridSpan w:val="3"/>
            <w:vAlign w:val="center"/>
          </w:tcPr>
          <w:p>
            <w:pPr>
              <w:pStyle w:val="12"/>
            </w:pPr>
            <w:r>
              <w:t>2024廉洁文化建设25万元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廉洁文化建设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1.拍摄警示教育片，以案释纪，警钟长鸣，强化政治易视，树牢规矩意识</w:t>
            </w:r>
          </w:p>
          <w:p>
            <w:pPr>
              <w:pStyle w:val="12"/>
            </w:pPr>
            <w:r>
              <w:t>2.制作利用各种廉洁文化载体，营造反腐倡廉氛围，宣传正能量</w:t>
            </w:r>
          </w:p>
          <w:p>
            <w:pPr>
              <w:pStyle w:val="12"/>
            </w:pPr>
            <w:r>
              <w:t>3.廉洁文化主题展览，达到“一物一反思，一步一警钟”同时发挥号群众的监督作用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拍摄警示教育片</w:t>
            </w:r>
          </w:p>
        </w:tc>
        <w:tc>
          <w:tcPr>
            <w:tcW w:w="5386" w:type="dxa"/>
            <w:vAlign w:val="center"/>
          </w:tcPr>
          <w:p>
            <w:pPr>
              <w:pStyle w:val="12"/>
            </w:pPr>
            <w:r>
              <w:t>拍摄警示教育片</w:t>
            </w:r>
          </w:p>
        </w:tc>
        <w:tc>
          <w:tcPr>
            <w:tcW w:w="2268" w:type="dxa"/>
            <w:vAlign w:val="center"/>
          </w:tcPr>
          <w:p>
            <w:pPr>
              <w:pStyle w:val="12"/>
            </w:pPr>
            <w:r>
              <w:t>4部</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制作文化载体，廉洁文化专题展览</w:t>
            </w:r>
          </w:p>
        </w:tc>
        <w:tc>
          <w:tcPr>
            <w:tcW w:w="5386" w:type="dxa"/>
            <w:vAlign w:val="center"/>
          </w:tcPr>
          <w:p>
            <w:pPr>
              <w:pStyle w:val="12"/>
            </w:pPr>
            <w:r>
              <w:t>廉洁文化专题展览</w:t>
            </w:r>
          </w:p>
        </w:tc>
        <w:tc>
          <w:tcPr>
            <w:tcW w:w="2268" w:type="dxa"/>
            <w:vAlign w:val="center"/>
          </w:tcPr>
          <w:p>
            <w:pPr>
              <w:pStyle w:val="12"/>
            </w:pPr>
            <w:r>
              <w:t>2次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制作文化载体，廉洁文化专题展览</w:t>
            </w:r>
          </w:p>
        </w:tc>
        <w:tc>
          <w:tcPr>
            <w:tcW w:w="5386" w:type="dxa"/>
            <w:vAlign w:val="center"/>
          </w:tcPr>
          <w:p>
            <w:pPr>
              <w:pStyle w:val="12"/>
            </w:pPr>
            <w:r>
              <w:t>宣传开展次数</w:t>
            </w:r>
          </w:p>
        </w:tc>
        <w:tc>
          <w:tcPr>
            <w:tcW w:w="2268" w:type="dxa"/>
            <w:vAlign w:val="center"/>
          </w:tcPr>
          <w:p>
            <w:pPr>
              <w:pStyle w:val="12"/>
            </w:pPr>
            <w:r>
              <w:t>≥4次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强化警示教育</w:t>
            </w:r>
          </w:p>
        </w:tc>
        <w:tc>
          <w:tcPr>
            <w:tcW w:w="5386" w:type="dxa"/>
            <w:vAlign w:val="center"/>
          </w:tcPr>
          <w:p>
            <w:pPr>
              <w:pStyle w:val="12"/>
            </w:pPr>
            <w:r>
              <w:t>质量达标率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强化警示教育</w:t>
            </w:r>
          </w:p>
        </w:tc>
        <w:tc>
          <w:tcPr>
            <w:tcW w:w="5386" w:type="dxa"/>
            <w:vAlign w:val="center"/>
          </w:tcPr>
          <w:p>
            <w:pPr>
              <w:pStyle w:val="12"/>
            </w:pPr>
            <w:r>
              <w:t>宣传覆盖率</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强化警示教育</w:t>
            </w:r>
          </w:p>
        </w:tc>
        <w:tc>
          <w:tcPr>
            <w:tcW w:w="5386" w:type="dxa"/>
            <w:vAlign w:val="center"/>
          </w:tcPr>
          <w:p>
            <w:pPr>
              <w:pStyle w:val="12"/>
            </w:pPr>
            <w:r>
              <w:t>验收合格率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实时监测反馈</w:t>
            </w:r>
          </w:p>
        </w:tc>
        <w:tc>
          <w:tcPr>
            <w:tcW w:w="5386" w:type="dxa"/>
            <w:vAlign w:val="center"/>
          </w:tcPr>
          <w:p>
            <w:pPr>
              <w:pStyle w:val="12"/>
            </w:pPr>
            <w:r>
              <w:t>工作完成时效性</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实际支出占预算百分比</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警示教育的政治性、权威性、深刻性</w:t>
            </w:r>
          </w:p>
        </w:tc>
        <w:tc>
          <w:tcPr>
            <w:tcW w:w="5386" w:type="dxa"/>
            <w:vAlign w:val="center"/>
          </w:tcPr>
          <w:p>
            <w:pPr>
              <w:pStyle w:val="12"/>
            </w:pPr>
            <w:r>
              <w:t>时限廉洁文化建设制度化、常态化、社会化；为建设风清气正的新涞源提供有力支撑</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不断实现干部清正、政府清廉、政治清明、社会清朗</w:t>
            </w:r>
          </w:p>
        </w:tc>
        <w:tc>
          <w:tcPr>
            <w:tcW w:w="2268" w:type="dxa"/>
            <w:vAlign w:val="center"/>
          </w:tcPr>
          <w:p>
            <w:pPr>
              <w:pStyle w:val="12"/>
            </w:pPr>
            <w:r>
              <w:t>≥95逐年递增</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2、2024省市纪委大要案及专案办案专项费用100万元绩效目标表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13063024P000193100036</w:t>
            </w:r>
          </w:p>
        </w:tc>
        <w:tc>
          <w:tcPr>
            <w:tcW w:w="2835" w:type="dxa"/>
            <w:vAlign w:val="center"/>
          </w:tcPr>
          <w:p>
            <w:pPr>
              <w:pStyle w:val="10"/>
            </w:pPr>
            <w:r>
              <w:t>项目名称</w:t>
            </w:r>
          </w:p>
        </w:tc>
        <w:tc>
          <w:tcPr>
            <w:tcW w:w="6094" w:type="dxa"/>
            <w:gridSpan w:val="3"/>
            <w:vAlign w:val="center"/>
          </w:tcPr>
          <w:p>
            <w:pPr>
              <w:pStyle w:val="12"/>
            </w:pPr>
            <w:r>
              <w:t>2024省市纪委大要案及专案办案专项费用100万元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大要案及专案办案专项费用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1.办理信访案件，并协助省市纪委办理大要案，保障办案质量、办案时效，推动纪检监察工作高质量发展。起到持续震慑作用，营造风清气正的政治生态环境。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案件数量</w:t>
            </w:r>
          </w:p>
        </w:tc>
        <w:tc>
          <w:tcPr>
            <w:tcW w:w="5386" w:type="dxa"/>
            <w:vAlign w:val="center"/>
          </w:tcPr>
          <w:p>
            <w:pPr>
              <w:pStyle w:val="12"/>
            </w:pPr>
            <w:r>
              <w:t>全年立案数</w:t>
            </w:r>
          </w:p>
        </w:tc>
        <w:tc>
          <w:tcPr>
            <w:tcW w:w="2268" w:type="dxa"/>
            <w:vAlign w:val="center"/>
          </w:tcPr>
          <w:p>
            <w:pPr>
              <w:pStyle w:val="12"/>
            </w:pPr>
            <w:r>
              <w:t>≥100件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办结案件</w:t>
            </w:r>
          </w:p>
        </w:tc>
        <w:tc>
          <w:tcPr>
            <w:tcW w:w="5386" w:type="dxa"/>
            <w:vAlign w:val="center"/>
          </w:tcPr>
          <w:p>
            <w:pPr>
              <w:pStyle w:val="12"/>
            </w:pPr>
            <w:r>
              <w:t>案件办结率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办案公正性</w:t>
            </w:r>
          </w:p>
        </w:tc>
        <w:tc>
          <w:tcPr>
            <w:tcW w:w="5386" w:type="dxa"/>
            <w:vAlign w:val="center"/>
          </w:tcPr>
          <w:p>
            <w:pPr>
              <w:pStyle w:val="12"/>
            </w:pPr>
            <w:r>
              <w:t>办案公正率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案件完成及时率</w:t>
            </w:r>
          </w:p>
        </w:tc>
        <w:tc>
          <w:tcPr>
            <w:tcW w:w="5386" w:type="dxa"/>
            <w:vAlign w:val="center"/>
          </w:tcPr>
          <w:p>
            <w:pPr>
              <w:pStyle w:val="12"/>
            </w:pPr>
            <w:r>
              <w:t>按期完成案件查办</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实际支出占预算的百分比</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涉案款物</w:t>
            </w:r>
          </w:p>
        </w:tc>
        <w:tc>
          <w:tcPr>
            <w:tcW w:w="5386" w:type="dxa"/>
            <w:vAlign w:val="center"/>
          </w:tcPr>
          <w:p>
            <w:pPr>
              <w:pStyle w:val="12"/>
            </w:pPr>
            <w:r>
              <w:t>涉案资金追缴到位</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营造风清气正的政治生态</w:t>
            </w:r>
          </w:p>
        </w:tc>
        <w:tc>
          <w:tcPr>
            <w:tcW w:w="5386" w:type="dxa"/>
            <w:vAlign w:val="center"/>
          </w:tcPr>
          <w:p>
            <w:pPr>
              <w:pStyle w:val="12"/>
            </w:pPr>
            <w:r>
              <w:t>是否营造风清气正的政治生态</w:t>
            </w:r>
          </w:p>
        </w:tc>
        <w:tc>
          <w:tcPr>
            <w:tcW w:w="2268" w:type="dxa"/>
            <w:vAlign w:val="center"/>
          </w:tcPr>
          <w:p>
            <w:pPr>
              <w:pStyle w:val="12"/>
            </w:pPr>
            <w:r>
              <w:t>≥95营造了风清气正的政治生态</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震慑覆盖率</w:t>
            </w:r>
          </w:p>
        </w:tc>
        <w:tc>
          <w:tcPr>
            <w:tcW w:w="5386" w:type="dxa"/>
            <w:vAlign w:val="center"/>
          </w:tcPr>
          <w:p>
            <w:pPr>
              <w:pStyle w:val="12"/>
            </w:pPr>
            <w:r>
              <w:t>持续强化震慑力</w:t>
            </w:r>
          </w:p>
        </w:tc>
        <w:tc>
          <w:tcPr>
            <w:tcW w:w="2268" w:type="dxa"/>
            <w:vAlign w:val="center"/>
          </w:tcPr>
          <w:p>
            <w:pPr>
              <w:pStyle w:val="12"/>
            </w:pPr>
            <w:r>
              <w:t>≥95效果显著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满意</w:t>
            </w:r>
          </w:p>
        </w:tc>
        <w:tc>
          <w:tcPr>
            <w:tcW w:w="2268" w:type="dxa"/>
            <w:vAlign w:val="center"/>
          </w:tcPr>
          <w:p>
            <w:pPr>
              <w:pStyle w:val="12"/>
            </w:pPr>
            <w:r>
              <w:t>≥90百分比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3、纪检委办公楼修缮费绩效目标表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13063024P00015910002P</w:t>
            </w:r>
          </w:p>
        </w:tc>
        <w:tc>
          <w:tcPr>
            <w:tcW w:w="2835" w:type="dxa"/>
            <w:vAlign w:val="center"/>
          </w:tcPr>
          <w:p>
            <w:pPr>
              <w:pStyle w:val="10"/>
            </w:pPr>
            <w:r>
              <w:t>项目名称</w:t>
            </w:r>
          </w:p>
        </w:tc>
        <w:tc>
          <w:tcPr>
            <w:tcW w:w="6094" w:type="dxa"/>
            <w:gridSpan w:val="3"/>
            <w:vAlign w:val="center"/>
          </w:tcPr>
          <w:p>
            <w:pPr>
              <w:pStyle w:val="12"/>
            </w:pPr>
            <w:r>
              <w:t>纪检委办公楼修缮费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用于办公楼修缮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w:t>
            </w:r>
          </w:p>
        </w:tc>
        <w:tc>
          <w:tcPr>
            <w:tcW w:w="2835" w:type="dxa"/>
            <w:vAlign w:val="center"/>
          </w:tcPr>
          <w:p>
            <w:pPr>
              <w:pStyle w:val="13"/>
            </w:pPr>
            <w:r>
              <w:t>7.00</w:t>
            </w:r>
          </w:p>
        </w:tc>
        <w:tc>
          <w:tcPr>
            <w:tcW w:w="2551" w:type="dxa"/>
            <w:vAlign w:val="center"/>
          </w:tcPr>
          <w:p>
            <w:pPr>
              <w:pStyle w:val="13"/>
            </w:pPr>
            <w:r>
              <w:t>10.00</w:t>
            </w:r>
          </w:p>
        </w:tc>
        <w:tc>
          <w:tcPr>
            <w:tcW w:w="3543"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1.为办公人员提供舒适良好的办公场所，做好后勤保障工作，确保单位工作正常有序开展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修缮信访室、接待室、西楼</w:t>
            </w:r>
          </w:p>
        </w:tc>
        <w:tc>
          <w:tcPr>
            <w:tcW w:w="5386" w:type="dxa"/>
            <w:vAlign w:val="center"/>
          </w:tcPr>
          <w:p>
            <w:pPr>
              <w:pStyle w:val="12"/>
            </w:pPr>
            <w:r>
              <w:t>修缮信访室、接待室房顶及墙面</w:t>
            </w:r>
          </w:p>
        </w:tc>
        <w:tc>
          <w:tcPr>
            <w:tcW w:w="2268" w:type="dxa"/>
            <w:vAlign w:val="center"/>
          </w:tcPr>
          <w:p>
            <w:pPr>
              <w:pStyle w:val="12"/>
            </w:pPr>
            <w:r>
              <w:t>≥610平方米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修缮信访室、接待室、西楼</w:t>
            </w:r>
          </w:p>
        </w:tc>
        <w:tc>
          <w:tcPr>
            <w:tcW w:w="5386" w:type="dxa"/>
            <w:vAlign w:val="center"/>
          </w:tcPr>
          <w:p>
            <w:pPr>
              <w:pStyle w:val="12"/>
            </w:pPr>
            <w:r>
              <w:t>更换信访室、接待室门窗</w:t>
            </w:r>
          </w:p>
        </w:tc>
        <w:tc>
          <w:tcPr>
            <w:tcW w:w="2268" w:type="dxa"/>
            <w:vAlign w:val="center"/>
          </w:tcPr>
          <w:p>
            <w:pPr>
              <w:pStyle w:val="12"/>
            </w:pPr>
            <w:r>
              <w:t>≥70平方米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修缮信访室、接待室、西楼</w:t>
            </w:r>
          </w:p>
        </w:tc>
        <w:tc>
          <w:tcPr>
            <w:tcW w:w="5386" w:type="dxa"/>
            <w:vAlign w:val="center"/>
          </w:tcPr>
          <w:p>
            <w:pPr>
              <w:pStyle w:val="12"/>
            </w:pPr>
            <w:r>
              <w:t>修缮西三楼墙面</w:t>
            </w:r>
          </w:p>
        </w:tc>
        <w:tc>
          <w:tcPr>
            <w:tcW w:w="2268" w:type="dxa"/>
            <w:vAlign w:val="center"/>
          </w:tcPr>
          <w:p>
            <w:pPr>
              <w:pStyle w:val="12"/>
            </w:pPr>
            <w:r>
              <w:t>≥2200平方米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修缮信访室、接待室、西楼</w:t>
            </w:r>
          </w:p>
        </w:tc>
        <w:tc>
          <w:tcPr>
            <w:tcW w:w="5386" w:type="dxa"/>
            <w:vAlign w:val="center"/>
          </w:tcPr>
          <w:p>
            <w:pPr>
              <w:pStyle w:val="12"/>
            </w:pPr>
            <w:r>
              <w:t>西楼三楼更换门、暖气、电线、网线</w:t>
            </w:r>
          </w:p>
        </w:tc>
        <w:tc>
          <w:tcPr>
            <w:tcW w:w="2268" w:type="dxa"/>
            <w:vAlign w:val="center"/>
          </w:tcPr>
          <w:p>
            <w:pPr>
              <w:pStyle w:val="12"/>
            </w:pPr>
            <w:r>
              <w:t>24间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修缮信访室、接待室、西三楼三层验收率</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12月底前完成修缮</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实际支出占预算的百分比</w:t>
            </w:r>
          </w:p>
        </w:tc>
        <w:tc>
          <w:tcPr>
            <w:tcW w:w="2268" w:type="dxa"/>
            <w:vAlign w:val="center"/>
          </w:tcPr>
          <w:p>
            <w:pPr>
              <w:pStyle w:val="12"/>
            </w:pPr>
            <w:r>
              <w:t>≤100百分比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办公场所对外开放，宣传健康良好的办公环境</w:t>
            </w:r>
          </w:p>
        </w:tc>
        <w:tc>
          <w:tcPr>
            <w:tcW w:w="5386" w:type="dxa"/>
            <w:vAlign w:val="center"/>
          </w:tcPr>
          <w:p>
            <w:pPr>
              <w:pStyle w:val="12"/>
            </w:pPr>
            <w:r>
              <w:t>展现整洁干净的办公环境，完善机关运行保障管理的提高</w:t>
            </w:r>
          </w:p>
        </w:tc>
        <w:tc>
          <w:tcPr>
            <w:tcW w:w="2268" w:type="dxa"/>
            <w:vAlign w:val="center"/>
          </w:tcPr>
          <w:p>
            <w:pPr>
              <w:pStyle w:val="12"/>
            </w:pPr>
            <w:r>
              <w:t>≥95百分比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职工满意度</w:t>
            </w:r>
          </w:p>
        </w:tc>
        <w:tc>
          <w:tcPr>
            <w:tcW w:w="2268" w:type="dxa"/>
            <w:vAlign w:val="center"/>
          </w:tcPr>
          <w:p>
            <w:pPr>
              <w:pStyle w:val="12"/>
            </w:pPr>
            <w:r>
              <w:t>≥99百分比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4、交叉联动巡查项目绩效目标表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13063024P00015710002C</w:t>
            </w:r>
          </w:p>
        </w:tc>
        <w:tc>
          <w:tcPr>
            <w:tcW w:w="2835" w:type="dxa"/>
            <w:vAlign w:val="center"/>
          </w:tcPr>
          <w:p>
            <w:pPr>
              <w:pStyle w:val="10"/>
            </w:pPr>
            <w:r>
              <w:t>项目名称</w:t>
            </w:r>
          </w:p>
        </w:tc>
        <w:tc>
          <w:tcPr>
            <w:tcW w:w="6094" w:type="dxa"/>
            <w:gridSpan w:val="3"/>
            <w:vAlign w:val="center"/>
          </w:tcPr>
          <w:p>
            <w:pPr>
              <w:pStyle w:val="12"/>
            </w:pPr>
            <w:r>
              <w:t>交叉联动巡查项目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用于交叉联动巡察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5.00</w:t>
            </w:r>
          </w:p>
        </w:tc>
        <w:tc>
          <w:tcPr>
            <w:tcW w:w="2551" w:type="dxa"/>
            <w:vAlign w:val="center"/>
          </w:tcPr>
          <w:p>
            <w:pPr>
              <w:pStyle w:val="13"/>
            </w:pPr>
            <w:r>
              <w:t>7.00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1.完成市委巡察办搅拌的巡查工作任务，强化党内监督，全面深化从严治党，营造风清气正的政治生态环境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交叉联动巡察次数</w:t>
            </w:r>
          </w:p>
        </w:tc>
        <w:tc>
          <w:tcPr>
            <w:tcW w:w="5386" w:type="dxa"/>
            <w:vAlign w:val="center"/>
          </w:tcPr>
          <w:p>
            <w:pPr>
              <w:pStyle w:val="12"/>
            </w:pPr>
            <w:r>
              <w:t>开展两次交叉联动巡察</w:t>
            </w:r>
          </w:p>
        </w:tc>
        <w:tc>
          <w:tcPr>
            <w:tcW w:w="2268" w:type="dxa"/>
            <w:vAlign w:val="center"/>
          </w:tcPr>
          <w:p>
            <w:pPr>
              <w:pStyle w:val="12"/>
            </w:pPr>
            <w:r>
              <w:t>≥2次</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强化交叉联动巡察</w:t>
            </w:r>
          </w:p>
        </w:tc>
        <w:tc>
          <w:tcPr>
            <w:tcW w:w="5386" w:type="dxa"/>
            <w:vAlign w:val="center"/>
          </w:tcPr>
          <w:p>
            <w:pPr>
              <w:pStyle w:val="12"/>
            </w:pPr>
            <w:r>
              <w:t>巡察效果</w:t>
            </w:r>
          </w:p>
        </w:tc>
        <w:tc>
          <w:tcPr>
            <w:tcW w:w="2268" w:type="dxa"/>
            <w:vAlign w:val="center"/>
          </w:tcPr>
          <w:p>
            <w:pPr>
              <w:pStyle w:val="12"/>
            </w:pPr>
            <w:r>
              <w:t>≥95百分比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按时完成巡察</w:t>
            </w:r>
          </w:p>
        </w:tc>
        <w:tc>
          <w:tcPr>
            <w:tcW w:w="5386" w:type="dxa"/>
            <w:vAlign w:val="center"/>
          </w:tcPr>
          <w:p>
            <w:pPr>
              <w:pStyle w:val="12"/>
            </w:pPr>
            <w:r>
              <w:t>12月底前完成</w:t>
            </w:r>
          </w:p>
        </w:tc>
        <w:tc>
          <w:tcPr>
            <w:tcW w:w="2268" w:type="dxa"/>
            <w:vAlign w:val="center"/>
          </w:tcPr>
          <w:p>
            <w:pPr>
              <w:pStyle w:val="12"/>
            </w:pPr>
            <w:r>
              <w:t>12月</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实际支出占预算的百分比</w:t>
            </w:r>
          </w:p>
        </w:tc>
        <w:tc>
          <w:tcPr>
            <w:tcW w:w="2268" w:type="dxa"/>
            <w:vAlign w:val="center"/>
          </w:tcPr>
          <w:p>
            <w:pPr>
              <w:pStyle w:val="12"/>
            </w:pPr>
            <w:r>
              <w:t>≤100百分比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贯彻落实全面从严治党向基层延伸</w:t>
            </w:r>
          </w:p>
        </w:tc>
        <w:tc>
          <w:tcPr>
            <w:tcW w:w="5386" w:type="dxa"/>
            <w:vAlign w:val="center"/>
          </w:tcPr>
          <w:p>
            <w:pPr>
              <w:pStyle w:val="12"/>
            </w:pPr>
            <w:r>
              <w:t>加强作风“专项会诊”精神的“集中补钙”思想的“深刻警醒”</w:t>
            </w:r>
          </w:p>
        </w:tc>
        <w:tc>
          <w:tcPr>
            <w:tcW w:w="2268" w:type="dxa"/>
            <w:vAlign w:val="center"/>
          </w:tcPr>
          <w:p>
            <w:pPr>
              <w:pStyle w:val="12"/>
            </w:pPr>
            <w:r>
              <w:t>≥95不断增强</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不断实现干部清正、政府清廉、政治清明、社会清朗</w:t>
            </w:r>
          </w:p>
        </w:tc>
        <w:tc>
          <w:tcPr>
            <w:tcW w:w="2268" w:type="dxa"/>
            <w:vAlign w:val="center"/>
          </w:tcPr>
          <w:p>
            <w:pPr>
              <w:pStyle w:val="12"/>
            </w:pPr>
            <w:r>
              <w:t>≥95逐年递增</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根据文件要求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5、内网项目绩效目标表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13063024P000155100021</w:t>
            </w:r>
          </w:p>
        </w:tc>
        <w:tc>
          <w:tcPr>
            <w:tcW w:w="2835" w:type="dxa"/>
            <w:vAlign w:val="center"/>
          </w:tcPr>
          <w:p>
            <w:pPr>
              <w:pStyle w:val="10"/>
            </w:pPr>
            <w:r>
              <w:t>项目名称</w:t>
            </w:r>
          </w:p>
        </w:tc>
        <w:tc>
          <w:tcPr>
            <w:tcW w:w="6094" w:type="dxa"/>
            <w:gridSpan w:val="3"/>
            <w:vAlign w:val="center"/>
          </w:tcPr>
          <w:p>
            <w:pPr>
              <w:pStyle w:val="12"/>
            </w:pPr>
            <w:r>
              <w:t>内网项目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内网项目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0.50</w:t>
            </w:r>
          </w:p>
        </w:tc>
        <w:tc>
          <w:tcPr>
            <w:tcW w:w="2551" w:type="dxa"/>
            <w:vAlign w:val="center"/>
          </w:tcPr>
          <w:p>
            <w:pPr>
              <w:pStyle w:val="13"/>
            </w:pPr>
            <w:r>
              <w:t>0.70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1.完成巡视巡察内网建设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内网建设</w:t>
            </w:r>
          </w:p>
        </w:tc>
        <w:tc>
          <w:tcPr>
            <w:tcW w:w="5386" w:type="dxa"/>
            <w:vAlign w:val="center"/>
          </w:tcPr>
          <w:p>
            <w:pPr>
              <w:pStyle w:val="12"/>
            </w:pPr>
            <w:r>
              <w:t>租用联通公司电信运营商专用网络</w:t>
            </w:r>
          </w:p>
        </w:tc>
        <w:tc>
          <w:tcPr>
            <w:tcW w:w="2268" w:type="dxa"/>
            <w:vAlign w:val="center"/>
          </w:tcPr>
          <w:p>
            <w:pPr>
              <w:pStyle w:val="12"/>
            </w:pPr>
            <w:r>
              <w:t>1年</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保证巡视巡察内网正常运转</w:t>
            </w:r>
          </w:p>
        </w:tc>
        <w:tc>
          <w:tcPr>
            <w:tcW w:w="2268" w:type="dxa"/>
            <w:vAlign w:val="center"/>
          </w:tcPr>
          <w:p>
            <w:pPr>
              <w:pStyle w:val="12"/>
            </w:pPr>
            <w:r>
              <w:t>≥95百分比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按时完诚巡视巡查</w:t>
            </w:r>
          </w:p>
        </w:tc>
        <w:tc>
          <w:tcPr>
            <w:tcW w:w="5386" w:type="dxa"/>
            <w:vAlign w:val="center"/>
          </w:tcPr>
          <w:p>
            <w:pPr>
              <w:pStyle w:val="12"/>
            </w:pPr>
            <w:r>
              <w:t>12月底前完诚</w:t>
            </w:r>
          </w:p>
        </w:tc>
        <w:tc>
          <w:tcPr>
            <w:tcW w:w="2268" w:type="dxa"/>
            <w:vAlign w:val="center"/>
          </w:tcPr>
          <w:p>
            <w:pPr>
              <w:pStyle w:val="12"/>
            </w:pPr>
            <w:r>
              <w:t>12月底前</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实际支出占预算的百分比</w:t>
            </w:r>
          </w:p>
        </w:tc>
        <w:tc>
          <w:tcPr>
            <w:tcW w:w="2268" w:type="dxa"/>
            <w:vAlign w:val="center"/>
          </w:tcPr>
          <w:p>
            <w:pPr>
              <w:pStyle w:val="12"/>
            </w:pPr>
            <w:r>
              <w:t>≤100百分比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达到一定效果</w:t>
            </w:r>
          </w:p>
        </w:tc>
        <w:tc>
          <w:tcPr>
            <w:tcW w:w="2268" w:type="dxa"/>
            <w:vAlign w:val="center"/>
          </w:tcPr>
          <w:p>
            <w:pPr>
              <w:pStyle w:val="12"/>
            </w:pPr>
            <w:r>
              <w:t>≥95百分比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不断实现干部清正、政府清廉、政治清明、社会清朗</w:t>
            </w:r>
          </w:p>
        </w:tc>
        <w:tc>
          <w:tcPr>
            <w:tcW w:w="2268" w:type="dxa"/>
            <w:vAlign w:val="center"/>
          </w:tcPr>
          <w:p>
            <w:pPr>
              <w:pStyle w:val="12"/>
            </w:pPr>
            <w:r>
              <w:t>≥95逐年递增</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部门人员和群众满意度</w:t>
            </w:r>
          </w:p>
        </w:tc>
        <w:tc>
          <w:tcPr>
            <w:tcW w:w="2268" w:type="dxa"/>
            <w:vAlign w:val="center"/>
          </w:tcPr>
          <w:p>
            <w:pPr>
              <w:pStyle w:val="12"/>
            </w:pPr>
            <w:r>
              <w:t>≥90百分比</w:t>
            </w:r>
          </w:p>
        </w:tc>
        <w:tc>
          <w:tcPr>
            <w:tcW w:w="1276" w:type="dxa"/>
            <w:vAlign w:val="center"/>
          </w:tcPr>
          <w:p>
            <w:pPr>
              <w:pStyle w:val="12"/>
            </w:pPr>
            <w:r>
              <w:t>根据文件要求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13063024P000009100043</w:t>
            </w:r>
          </w:p>
        </w:tc>
        <w:tc>
          <w:tcPr>
            <w:tcW w:w="2835" w:type="dxa"/>
            <w:vAlign w:val="center"/>
          </w:tcPr>
          <w:p>
            <w:pPr>
              <w:pStyle w:val="10"/>
            </w:pPr>
            <w:r>
              <w:t>项目名称</w:t>
            </w:r>
          </w:p>
        </w:tc>
        <w:tc>
          <w:tcPr>
            <w:tcW w:w="6094" w:type="dxa"/>
            <w:gridSpan w:val="3"/>
            <w:vAlign w:val="center"/>
          </w:tcPr>
          <w:p>
            <w:pPr>
              <w:pStyle w:val="12"/>
            </w:pPr>
            <w:r>
              <w:t>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1.用于办案设备购置；2.用于办案经费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36.80</w:t>
            </w:r>
          </w:p>
        </w:tc>
        <w:tc>
          <w:tcPr>
            <w:tcW w:w="3543"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1.提高基层机关办案和装备保障水平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购买办案设备</w:t>
            </w:r>
          </w:p>
        </w:tc>
        <w:tc>
          <w:tcPr>
            <w:tcW w:w="5386" w:type="dxa"/>
            <w:vAlign w:val="center"/>
          </w:tcPr>
          <w:p>
            <w:pPr>
              <w:pStyle w:val="12"/>
            </w:pPr>
            <w:r>
              <w:t>购一批买办案设备</w:t>
            </w:r>
          </w:p>
        </w:tc>
        <w:tc>
          <w:tcPr>
            <w:tcW w:w="2268" w:type="dxa"/>
            <w:vAlign w:val="center"/>
          </w:tcPr>
          <w:p>
            <w:pPr>
              <w:pStyle w:val="12"/>
            </w:pPr>
            <w:r>
              <w:t>26.8万元</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办案经费</w:t>
            </w:r>
          </w:p>
        </w:tc>
        <w:tc>
          <w:tcPr>
            <w:tcW w:w="5386" w:type="dxa"/>
            <w:vAlign w:val="center"/>
          </w:tcPr>
          <w:p>
            <w:pPr>
              <w:pStyle w:val="12"/>
            </w:pPr>
            <w:r>
              <w:t>办案经费</w:t>
            </w:r>
          </w:p>
        </w:tc>
        <w:tc>
          <w:tcPr>
            <w:tcW w:w="2268" w:type="dxa"/>
            <w:vAlign w:val="center"/>
          </w:tcPr>
          <w:p>
            <w:pPr>
              <w:pStyle w:val="12"/>
            </w:pPr>
            <w:r>
              <w:t>13.2万元</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按要求购置办案设备</w:t>
            </w:r>
          </w:p>
        </w:tc>
        <w:tc>
          <w:tcPr>
            <w:tcW w:w="5386" w:type="dxa"/>
            <w:vAlign w:val="center"/>
          </w:tcPr>
          <w:p>
            <w:pPr>
              <w:pStyle w:val="12"/>
            </w:pPr>
            <w:r>
              <w:t>按要求购置办案设备</w:t>
            </w:r>
          </w:p>
        </w:tc>
        <w:tc>
          <w:tcPr>
            <w:tcW w:w="2268" w:type="dxa"/>
            <w:vAlign w:val="center"/>
          </w:tcPr>
          <w:p>
            <w:pPr>
              <w:pStyle w:val="12"/>
            </w:pPr>
            <w:r>
              <w:t>≥95百分比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中央转移支付资金执行率</w:t>
            </w:r>
          </w:p>
        </w:tc>
        <w:tc>
          <w:tcPr>
            <w:tcW w:w="5386" w:type="dxa"/>
            <w:vAlign w:val="center"/>
          </w:tcPr>
          <w:p>
            <w:pPr>
              <w:pStyle w:val="12"/>
            </w:pPr>
            <w:r>
              <w:t>按时支付</w:t>
            </w:r>
          </w:p>
        </w:tc>
        <w:tc>
          <w:tcPr>
            <w:tcW w:w="2268" w:type="dxa"/>
            <w:vAlign w:val="center"/>
          </w:tcPr>
          <w:p>
            <w:pPr>
              <w:pStyle w:val="12"/>
            </w:pPr>
            <w:r>
              <w:t>≥95百分比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中央转移支付资金成本</w:t>
            </w:r>
          </w:p>
        </w:tc>
        <w:tc>
          <w:tcPr>
            <w:tcW w:w="5386" w:type="dxa"/>
            <w:vAlign w:val="center"/>
          </w:tcPr>
          <w:p>
            <w:pPr>
              <w:pStyle w:val="12"/>
            </w:pPr>
            <w:r>
              <w:t>按下大数额支付</w:t>
            </w:r>
          </w:p>
        </w:tc>
        <w:tc>
          <w:tcPr>
            <w:tcW w:w="2268" w:type="dxa"/>
            <w:vAlign w:val="center"/>
          </w:tcPr>
          <w:p>
            <w:pPr>
              <w:pStyle w:val="12"/>
            </w:pPr>
            <w:r>
              <w:t>≥95百分比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办案设备产生的经济效益</w:t>
            </w:r>
          </w:p>
        </w:tc>
        <w:tc>
          <w:tcPr>
            <w:tcW w:w="5386" w:type="dxa"/>
            <w:vAlign w:val="center"/>
          </w:tcPr>
          <w:p>
            <w:pPr>
              <w:pStyle w:val="12"/>
            </w:pPr>
            <w:r>
              <w:t>提高办案水平、质量</w:t>
            </w:r>
          </w:p>
        </w:tc>
        <w:tc>
          <w:tcPr>
            <w:tcW w:w="2268" w:type="dxa"/>
            <w:vAlign w:val="center"/>
          </w:tcPr>
          <w:p>
            <w:pPr>
              <w:pStyle w:val="12"/>
            </w:pPr>
            <w:r>
              <w:t>≥95百分比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保障纪检监察部门的办案能力</w:t>
            </w:r>
          </w:p>
        </w:tc>
        <w:tc>
          <w:tcPr>
            <w:tcW w:w="5386" w:type="dxa"/>
            <w:vAlign w:val="center"/>
          </w:tcPr>
          <w:p>
            <w:pPr>
              <w:pStyle w:val="12"/>
            </w:pPr>
            <w:r>
              <w:t>稳步提升</w:t>
            </w:r>
          </w:p>
        </w:tc>
        <w:tc>
          <w:tcPr>
            <w:tcW w:w="2268" w:type="dxa"/>
            <w:vAlign w:val="center"/>
          </w:tcPr>
          <w:p>
            <w:pPr>
              <w:pStyle w:val="12"/>
            </w:pPr>
            <w:r>
              <w:t>≥95百分比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对政治生态的影响</w:t>
            </w:r>
          </w:p>
        </w:tc>
        <w:tc>
          <w:tcPr>
            <w:tcW w:w="5386" w:type="dxa"/>
            <w:vAlign w:val="center"/>
          </w:tcPr>
          <w:p>
            <w:pPr>
              <w:pStyle w:val="12"/>
            </w:pPr>
            <w:r>
              <w:t>稳步提高</w:t>
            </w:r>
          </w:p>
        </w:tc>
        <w:tc>
          <w:tcPr>
            <w:tcW w:w="2268" w:type="dxa"/>
            <w:vAlign w:val="center"/>
          </w:tcPr>
          <w:p>
            <w:pPr>
              <w:pStyle w:val="12"/>
            </w:pPr>
            <w:r>
              <w:t>≥95百分比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满意度持续提高</w:t>
            </w:r>
          </w:p>
        </w:tc>
        <w:tc>
          <w:tcPr>
            <w:tcW w:w="2268" w:type="dxa"/>
            <w:vAlign w:val="center"/>
          </w:tcPr>
          <w:p>
            <w:pPr>
              <w:pStyle w:val="12"/>
            </w:pPr>
            <w:r>
              <w:t>≥95百分比</w:t>
            </w:r>
          </w:p>
        </w:tc>
        <w:tc>
          <w:tcPr>
            <w:tcW w:w="1276" w:type="dxa"/>
            <w:vAlign w:val="center"/>
          </w:tcPr>
          <w:p>
            <w:pPr>
              <w:pStyle w:val="12"/>
            </w:pPr>
            <w:r>
              <w:t>根据文件要求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中国共产党河北省涞源县纪律检查委员会本级上年末固定资产金额为601.55万元（详见下表）。本年度拟购置固定资产总额为26.80万元，已按要求列入政府采购预算，详见政府采购预算表。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222001中国共产党河北省涞源县纪律检查委员会本级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601.55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4347.49</w:t>
            </w:r>
          </w:p>
        </w:tc>
        <w:tc>
          <w:tcPr>
            <w:tcW w:w="2835" w:type="dxa"/>
            <w:vAlign w:val="center"/>
          </w:tcPr>
          <w:p>
            <w:pPr>
              <w:pStyle w:val="11"/>
            </w:pPr>
            <w:r>
              <w:t>22.62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4252.69</w:t>
            </w:r>
          </w:p>
        </w:tc>
        <w:tc>
          <w:tcPr>
            <w:tcW w:w="2835" w:type="dxa"/>
            <w:vAlign w:val="center"/>
          </w:tcPr>
          <w:p>
            <w:pPr>
              <w:pStyle w:val="11"/>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89.79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60.88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12983</w:t>
            </w:r>
          </w:p>
        </w:tc>
        <w:tc>
          <w:tcPr>
            <w:tcW w:w="2835" w:type="dxa"/>
            <w:vAlign w:val="center"/>
          </w:tcPr>
          <w:p>
            <w:pPr>
              <w:pStyle w:val="11"/>
            </w:pPr>
            <w:r>
              <w:t>428.26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M4NDU1OTA2ODUxMjEzNGViZDdhYTY5NDQ5NDAyMWEifQ=="/>
  </w:docVars>
  <w:rsids>
    <w:rsidRoot w:val="00000000"/>
    <w:rsid w:val="18644D5B"/>
    <w:rsid w:val="1F647F67"/>
    <w:rsid w:val="301216C1"/>
    <w:rsid w:val="340A1DD0"/>
    <w:rsid w:val="3F036249"/>
    <w:rsid w:val="4A372155"/>
    <w:rsid w:val="646510D8"/>
    <w:rsid w:val="75F303C2"/>
    <w:rsid w:val="77A13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2024-03-06T11:36:08Z</dcterms:created>
  <dcterms:modified xsi:type="dcterms:W3CDTF">2024-03-06T03:36:08Z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2024-03-06T11:36:09Z</dcterms:created>
  <dcterms:modified xsi:type="dcterms:W3CDTF">2024-03-06T03:36:09Z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2024-03-06T11:36:09Z</dcterms:created>
  <dcterms:modified xsi:type="dcterms:W3CDTF">2024-03-06T03:36:08Z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2024-03-06T11:36:08Z</dcterms:created>
  <dcterms:modified xsi:type="dcterms:W3CDTF">2024-03-06T03:36:08Z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2024-03-06T11:36:08Z</dcterms:created>
  <dcterms:modified xsi:type="dcterms:W3CDTF">2024-03-06T03:36:08Z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2024-03-06T11:36:02Z</dcterms:created>
  <dcterms:modified xsi:type="dcterms:W3CDTF">2024-03-06T03:36:02Z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2024-03-06T11:36:07Z</dcterms:created>
  <dcterms:modified xsi:type="dcterms:W3CDTF">2024-03-06T03:36:07Z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2024-03-06T11:36:07Z</dcterms:created>
  <dcterms:modified xsi:type="dcterms:W3CDTF">2024-03-06T03:36:07Z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2024-03-06T11:36:06Z</dcterms:created>
  <dcterms:modified xsi:type="dcterms:W3CDTF">2024-03-06T03:36:05Z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30aa1a5-9cbb-4165-b599-714b1b173ab6}">
  <ds:schemaRefs/>
</ds:datastoreItem>
</file>

<file path=customXml/itemProps10.xml><?xml version="1.0" encoding="utf-8"?>
<ds:datastoreItem xmlns:ds="http://schemas.openxmlformats.org/officeDocument/2006/customXml" ds:itemID="{4d63b7bb-6023-45e2-a1ef-82515c3de919}">
  <ds:schemaRefs/>
</ds:datastoreItem>
</file>

<file path=customXml/itemProps11.xml><?xml version="1.0" encoding="utf-8"?>
<ds:datastoreItem xmlns:ds="http://schemas.openxmlformats.org/officeDocument/2006/customXml" ds:itemID="{a4ea6456-969f-4f25-b3c1-2dc20d1656c0}">
  <ds:schemaRefs/>
</ds:datastoreItem>
</file>

<file path=customXml/itemProps12.xml><?xml version="1.0" encoding="utf-8"?>
<ds:datastoreItem xmlns:ds="http://schemas.openxmlformats.org/officeDocument/2006/customXml" ds:itemID="{8d913f51-6514-459d-ae01-757c2ab3195a}">
  <ds:schemaRefs/>
</ds:datastoreItem>
</file>

<file path=customXml/itemProps13.xml><?xml version="1.0" encoding="utf-8"?>
<ds:datastoreItem xmlns:ds="http://schemas.openxmlformats.org/officeDocument/2006/customXml" ds:itemID="{6f9c6247-262b-4e62-861d-961d8cdbf209}">
  <ds:schemaRefs/>
</ds:datastoreItem>
</file>

<file path=customXml/itemProps14.xml><?xml version="1.0" encoding="utf-8"?>
<ds:datastoreItem xmlns:ds="http://schemas.openxmlformats.org/officeDocument/2006/customXml" ds:itemID="{55ba2a3d-38a1-4b36-8832-a5f8d157d0bb}">
  <ds:schemaRefs/>
</ds:datastoreItem>
</file>

<file path=customXml/itemProps15.xml><?xml version="1.0" encoding="utf-8"?>
<ds:datastoreItem xmlns:ds="http://schemas.openxmlformats.org/officeDocument/2006/customXml" ds:itemID="{385c3179-f416-4faa-b73d-4e34739a7d1f}">
  <ds:schemaRefs/>
</ds:datastoreItem>
</file>

<file path=customXml/itemProps16.xml><?xml version="1.0" encoding="utf-8"?>
<ds:datastoreItem xmlns:ds="http://schemas.openxmlformats.org/officeDocument/2006/customXml" ds:itemID="{7aadf09a-3dca-46bb-bb48-05f00d54cb7b}">
  <ds:schemaRefs/>
</ds:datastoreItem>
</file>

<file path=customXml/itemProps17.xml><?xml version="1.0" encoding="utf-8"?>
<ds:datastoreItem xmlns:ds="http://schemas.openxmlformats.org/officeDocument/2006/customXml" ds:itemID="{30a13d44-e84f-454b-b2cf-97ea925ba891}">
  <ds:schemaRefs/>
</ds:datastoreItem>
</file>

<file path=customXml/itemProps18.xml><?xml version="1.0" encoding="utf-8"?>
<ds:datastoreItem xmlns:ds="http://schemas.openxmlformats.org/officeDocument/2006/customXml" ds:itemID="{c9d88e16-1c4e-4f3b-b8cf-dd00ae7a3ebd}">
  <ds:schemaRefs/>
</ds:datastoreItem>
</file>

<file path=customXml/itemProps2.xml><?xml version="1.0" encoding="utf-8"?>
<ds:datastoreItem xmlns:ds="http://schemas.openxmlformats.org/officeDocument/2006/customXml" ds:itemID="{c3b7cf41-40ff-494c-aafb-1f85e4efa891}">
  <ds:schemaRefs/>
</ds:datastoreItem>
</file>

<file path=customXml/itemProps3.xml><?xml version="1.0" encoding="utf-8"?>
<ds:datastoreItem xmlns:ds="http://schemas.openxmlformats.org/officeDocument/2006/customXml" ds:itemID="{c495e5c8-9551-4041-b405-b5f913bc03b2}">
  <ds:schemaRefs/>
</ds:datastoreItem>
</file>

<file path=customXml/itemProps4.xml><?xml version="1.0" encoding="utf-8"?>
<ds:datastoreItem xmlns:ds="http://schemas.openxmlformats.org/officeDocument/2006/customXml" ds:itemID="{bc82d33c-a66a-458a-b3a8-66dc50f349b9}">
  <ds:schemaRefs/>
</ds:datastoreItem>
</file>

<file path=customXml/itemProps5.xml><?xml version="1.0" encoding="utf-8"?>
<ds:datastoreItem xmlns:ds="http://schemas.openxmlformats.org/officeDocument/2006/customXml" ds:itemID="{61e14ad3-6f50-47c8-b3d7-02d7f004b888}">
  <ds:schemaRefs/>
</ds:datastoreItem>
</file>

<file path=customXml/itemProps6.xml><?xml version="1.0" encoding="utf-8"?>
<ds:datastoreItem xmlns:ds="http://schemas.openxmlformats.org/officeDocument/2006/customXml" ds:itemID="{402f102b-e62b-47b9-b2fa-e7d6476c1eb6}">
  <ds:schemaRefs/>
</ds:datastoreItem>
</file>

<file path=customXml/itemProps7.xml><?xml version="1.0" encoding="utf-8"?>
<ds:datastoreItem xmlns:ds="http://schemas.openxmlformats.org/officeDocument/2006/customXml" ds:itemID="{0247f88a-0c91-4edb-be5b-241c92611478}">
  <ds:schemaRefs/>
</ds:datastoreItem>
</file>

<file path=customXml/itemProps8.xml><?xml version="1.0" encoding="utf-8"?>
<ds:datastoreItem xmlns:ds="http://schemas.openxmlformats.org/officeDocument/2006/customXml" ds:itemID="{cdba877b-e017-4976-a542-0fa4b9f6e8ca}">
  <ds:schemaRefs/>
</ds:datastoreItem>
</file>

<file path=customXml/itemProps9.xml><?xml version="1.0" encoding="utf-8"?>
<ds:datastoreItem xmlns:ds="http://schemas.openxmlformats.org/officeDocument/2006/customXml" ds:itemID="{a8f1231d-deb5-4a65-ad55-ca57ad0c522d}">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2024-03-06T11:36:00Z</dcterms:created>
  <dc:creator>Administrator</dc:creator>
  <cp:lastModifiedBy>小瞌睡龙丶</cp:lastModifiedBy>
  <dcterms:modified xsi:type="dcterms:W3CDTF">2024-03-07T02:28:30Z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595ABFFFD73D4A07AA24BB633C49BDE1_12</vt:lpwstr>
  </property>
</Properties>
</file>